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3E" w:rsidRDefault="0061213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1213E" w:rsidRDefault="0061213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1213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213E" w:rsidRDefault="0061213E">
            <w:pPr>
              <w:pStyle w:val="ConsPlusNormal"/>
            </w:pPr>
            <w:r>
              <w:t>22 декабря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1213E" w:rsidRDefault="0061213E">
            <w:pPr>
              <w:pStyle w:val="ConsPlusNormal"/>
              <w:jc w:val="right"/>
            </w:pPr>
            <w:r>
              <w:t>N 435-ФЗ</w:t>
            </w:r>
          </w:p>
        </w:tc>
      </w:tr>
    </w:tbl>
    <w:p w:rsidR="0061213E" w:rsidRDefault="006121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jc w:val="center"/>
      </w:pPr>
      <w:r>
        <w:t>РОССИЙСКАЯ ФЕДЕРАЦИЯ</w:t>
      </w:r>
    </w:p>
    <w:p w:rsidR="0061213E" w:rsidRDefault="0061213E">
      <w:pPr>
        <w:pStyle w:val="ConsPlusTitle"/>
        <w:jc w:val="center"/>
      </w:pPr>
    </w:p>
    <w:p w:rsidR="0061213E" w:rsidRDefault="0061213E">
      <w:pPr>
        <w:pStyle w:val="ConsPlusTitle"/>
        <w:jc w:val="center"/>
      </w:pPr>
      <w:r>
        <w:t>ФЕДЕРАЛЬНЫЙ ЗАКОН</w:t>
      </w:r>
    </w:p>
    <w:p w:rsidR="0061213E" w:rsidRDefault="0061213E">
      <w:pPr>
        <w:pStyle w:val="ConsPlusTitle"/>
        <w:jc w:val="center"/>
      </w:pPr>
    </w:p>
    <w:p w:rsidR="0061213E" w:rsidRDefault="0061213E">
      <w:pPr>
        <w:pStyle w:val="ConsPlusTitle"/>
        <w:jc w:val="center"/>
      </w:pPr>
      <w:r>
        <w:t>О ПУБЛИЧНО-ПРАВОВОЙ КОМПАНИИ</w:t>
      </w:r>
    </w:p>
    <w:p w:rsidR="0061213E" w:rsidRDefault="0061213E">
      <w:pPr>
        <w:pStyle w:val="ConsPlusTitle"/>
        <w:jc w:val="center"/>
      </w:pPr>
      <w:r>
        <w:t>"ЕДИНЫЙ ЗАКАЗЧИК В СФЕРЕ СТРОИТЕЛЬСТВА" И О ВНЕСЕНИИ</w:t>
      </w:r>
    </w:p>
    <w:p w:rsidR="0061213E" w:rsidRDefault="0061213E">
      <w:pPr>
        <w:pStyle w:val="ConsPlusTitle"/>
        <w:jc w:val="center"/>
      </w:pPr>
      <w:r>
        <w:t>ИЗМЕНЕНИЙ В ОТДЕЛЬНЫЕ ЗАКОНОДАТЕЛЬНЫЕ АКТЫ</w:t>
      </w:r>
    </w:p>
    <w:p w:rsidR="0061213E" w:rsidRDefault="0061213E">
      <w:pPr>
        <w:pStyle w:val="ConsPlusTitle"/>
        <w:jc w:val="center"/>
      </w:pPr>
      <w:r>
        <w:t>РОССИЙСКОЙ ФЕДЕРАЦИИ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jc w:val="right"/>
      </w:pPr>
      <w:proofErr w:type="gramStart"/>
      <w:r>
        <w:t>Принят</w:t>
      </w:r>
      <w:proofErr w:type="gramEnd"/>
    </w:p>
    <w:p w:rsidR="0061213E" w:rsidRDefault="0061213E">
      <w:pPr>
        <w:pStyle w:val="ConsPlusNormal"/>
        <w:jc w:val="right"/>
      </w:pPr>
      <w:r>
        <w:t>Государственной Думой</w:t>
      </w:r>
    </w:p>
    <w:p w:rsidR="0061213E" w:rsidRDefault="0061213E">
      <w:pPr>
        <w:pStyle w:val="ConsPlusNormal"/>
        <w:jc w:val="right"/>
      </w:pPr>
      <w:r>
        <w:t>15 декабря 2020 года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jc w:val="right"/>
      </w:pPr>
      <w:r>
        <w:t>Одобрен</w:t>
      </w:r>
    </w:p>
    <w:p w:rsidR="0061213E" w:rsidRDefault="0061213E">
      <w:pPr>
        <w:pStyle w:val="ConsPlusNormal"/>
        <w:jc w:val="right"/>
      </w:pPr>
      <w:r>
        <w:t>Советом Федерации</w:t>
      </w:r>
    </w:p>
    <w:p w:rsidR="0061213E" w:rsidRDefault="0061213E">
      <w:pPr>
        <w:pStyle w:val="ConsPlusNormal"/>
        <w:jc w:val="right"/>
      </w:pPr>
      <w:r>
        <w:t>16 декабря 2020 года</w:t>
      </w:r>
    </w:p>
    <w:p w:rsidR="0061213E" w:rsidRDefault="0061213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121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13E" w:rsidRDefault="006121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13E" w:rsidRDefault="006121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1213E" w:rsidRDefault="006121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1213E" w:rsidRDefault="006121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6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25.12.2023 N 628-ФЗ)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1213E" w:rsidRDefault="0061213E">
            <w:pPr>
              <w:pStyle w:val="ConsPlusNormal"/>
            </w:pPr>
          </w:p>
        </w:tc>
      </w:tr>
    </w:tbl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Федеральный закон определяет порядок создания, правовое положение, цели деятельности, функции, полномочия и порядок управления деятельностью публично-правовой компании "Единый заказчик в сфере строительства" в целях выполнения инженерных изысканий, архитектурно-строительного проектирования, строительства, реконструкции (в том числе с проведением работ по сохранению объектов культурного наследия (памятников истории и культуры) народов Российской Федерации), капитального ремонта, сноса (далее - строительство) определенных в соответствии с настоящим</w:t>
      </w:r>
      <w:proofErr w:type="gramEnd"/>
      <w:r>
        <w:t xml:space="preserve"> Федеральным законом объектов капитального строительства.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Федеральный закон не распространяется на правоотношения, связанные с осуществлением капитальных вложений в объекты транспортной инфраструктуры, объекты, используемые в целях обеспечения правоохранительной деятельности, внешнеполитической деятельности, объекты обороны страны и безопасности государства, в том числе включенные в государственный оборонный заказ, объекты, выдача разрешений на строительство и разрешений на ввод в эксплуатацию которых осуществляется Государственной корпорацией по атомной энергии "Росатом" и Государственной</w:t>
      </w:r>
      <w:proofErr w:type="gramEnd"/>
      <w:r>
        <w:t xml:space="preserve"> корпорацией по космической деятельности "Роскосмос", а также на правоотношения, связанные с реализацией мероприятий по обеспечению жильем военнослужащих и иных категорий лиц, сведения о которых составляют государственную тайну, по основаниям, установленным законодательством Российской Федерации.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bookmarkStart w:id="0" w:name="P28"/>
      <w:bookmarkEnd w:id="0"/>
      <w:r>
        <w:t>Статья 2. Единый заказчик в сфере строительства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proofErr w:type="gramStart"/>
      <w:r>
        <w:t xml:space="preserve">Единый заказчик в сфере строительства (далее - единый заказчик) - публично-правовая компания, созданная путем реорганизации федеральных государственных учреждений, </w:t>
      </w:r>
      <w:hyperlink r:id="rId7">
        <w:r>
          <w:rPr>
            <w:color w:val="0000FF"/>
          </w:rPr>
          <w:t>определенных</w:t>
        </w:r>
      </w:hyperlink>
      <w:r>
        <w:t xml:space="preserve"> Правительством Российской Федерации, с одновременным сочетанием их </w:t>
      </w:r>
      <w:r>
        <w:lastRenderedPageBreak/>
        <w:t>преобразования и слияния в целях осуществления функций государственного заказчика и застройщика при обеспечении строительства объектов капитального строительства, которые находятся или будут находиться в государственной собственности Российской Федерации (далее - объекты) и включены в программу деятельности единого заказчика</w:t>
      </w:r>
      <w:proofErr w:type="gramEnd"/>
      <w:r>
        <w:t xml:space="preserve"> на текущий год и плановый период (далее - программа деятельности) в соответствии с настоящим Федеральным законом, и в иных, определенных Правительством Российской Федерации целях в сфере осуществления капитальных вложений в объекты капитального строительства.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3. Правовое положение единого заказчика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1. Полное наименование единого заказчика - публично-правовая компания "Единый заказчик в сфере строительства". Сокращенное наименование единого заказчика - ППК "Единый заказчик".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2. Учредителем единого заказчика является Российская Федерация. Функции и полномочия учредителя единого заказчика от имени Российской Федерации осуществляет Правительство Российской Федерации или уполномоченный им федеральный орган исполнительной власти.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3. Единый заказчик действует на основании </w:t>
      </w:r>
      <w:hyperlink r:id="rId8">
        <w:r>
          <w:rPr>
            <w:color w:val="0000FF"/>
          </w:rPr>
          <w:t>устава</w:t>
        </w:r>
      </w:hyperlink>
      <w:r>
        <w:t>, утвержденного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4. Местом нахождения единого заказчика является город Москва.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Единый заказчик имеет печать с изображением Государственного герба Российской Федерации и со своим полным наименованием.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4. Функции, полномочия и деятельность единого заказчика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Для достижения предусмотренных </w:t>
      </w:r>
      <w:hyperlink w:anchor="P28">
        <w:r>
          <w:rPr>
            <w:color w:val="0000FF"/>
          </w:rPr>
          <w:t>статьей 2</w:t>
        </w:r>
      </w:hyperlink>
      <w:r>
        <w:t xml:space="preserve"> настоящего Федерального закона целей деятельности единый заказчик осуществляет следующие функции и полномочия: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1) подготовка проектов решений об осуществлении государственных капитальных вложений в объекты, включенные или подлежащие включению в программу деятельности, а также принятие решений об осуществлении капитальных вложений в соответствии с бюджетным законодательством Российской Федерации;</w:t>
      </w:r>
    </w:p>
    <w:p w:rsidR="0061213E" w:rsidRDefault="0061213E">
      <w:pPr>
        <w:pStyle w:val="ConsPlusNormal"/>
        <w:spacing w:before="220"/>
        <w:ind w:firstLine="540"/>
        <w:jc w:val="both"/>
      </w:pPr>
      <w:proofErr w:type="gramStart"/>
      <w:r>
        <w:t xml:space="preserve">2) формирование сведений об объектах капитального строительства и объектах недвижимого имущества для включения в предусмотренный </w:t>
      </w:r>
      <w:hyperlink r:id="rId9">
        <w:r>
          <w:rPr>
            <w:color w:val="0000FF"/>
          </w:rPr>
          <w:t>статьей 179.1</w:t>
        </w:r>
      </w:hyperlink>
      <w:r>
        <w:t xml:space="preserve"> Бюджетного кодекса Российской Федерации реестр объектов капитального строительства, объектов недвижимого имущества, а также предложений по внесению в них изменений;</w:t>
      </w:r>
      <w:proofErr w:type="gramEnd"/>
    </w:p>
    <w:p w:rsidR="0061213E" w:rsidRDefault="0061213E">
      <w:pPr>
        <w:pStyle w:val="ConsPlusNormal"/>
        <w:jc w:val="both"/>
      </w:pPr>
      <w:r>
        <w:t xml:space="preserve">(п. 2 в ред.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25.12.2023 N 628-ФЗ)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3) обеспечение строительства объектов, включенных в программу деятельности;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4) осуществление организационного, экспертно-аналитического, информационного и юридического сопровождения строительства объектов, включенных в программу деятельности;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5) организация выполнения научно-исследовательских, опытно-конструкторских и технологических работ в связи с обеспечением строительства объектов, включенных в программу деятельности;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6) осуществление иной деятельности, предусмотренной настоящим Федеральным законом, иными федеральными законами и нормативными правовыми актами Правительства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2. </w:t>
      </w:r>
      <w:proofErr w:type="gramStart"/>
      <w:r>
        <w:t xml:space="preserve">Единый заказчик в соответствии с бюджетным законодательством Российской Федерации </w:t>
      </w:r>
      <w:r>
        <w:lastRenderedPageBreak/>
        <w:t xml:space="preserve">осуществляет полномочия главного распорядителя средств федерального бюджета, получателя средств федерального бюджета, главного администратора доходов федерального бюджета и администратора доходов федерального бюджета при обеспечении строительства объектов, а также при предоставлении ему субсидий из федерального бюджета в случаях, определенных </w:t>
      </w:r>
      <w:hyperlink w:anchor="P58">
        <w:r>
          <w:rPr>
            <w:color w:val="0000FF"/>
          </w:rPr>
          <w:t>статьей 5</w:t>
        </w:r>
      </w:hyperlink>
      <w:r>
        <w:t xml:space="preserve"> настоящего Федерального закона.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осуществления предусмотренных </w:t>
      </w:r>
      <w:hyperlink w:anchor="P50">
        <w:r>
          <w:rPr>
            <w:color w:val="0000FF"/>
          </w:rPr>
          <w:t>частью 2</w:t>
        </w:r>
      </w:hyperlink>
      <w:r>
        <w:t xml:space="preserve"> настоящей статьи полномочий единый заказчик принимает решения о подготовке и реализации бюджетных инвестиций в объекты государственной собственности Российской Федерации в соответствии с </w:t>
      </w:r>
      <w:hyperlink r:id="rId11">
        <w:r>
          <w:rPr>
            <w:color w:val="0000FF"/>
          </w:rPr>
          <w:t>абзацем третьим пункта 3 статьи 79</w:t>
        </w:r>
      </w:hyperlink>
      <w:r>
        <w:t xml:space="preserve"> Бюджетного кодекса Российской Федерации или подготавливает и вносит в Правительство Российской Федерации проекты решений о подготовке и реализации бюджетных инвестиций в объекты государственной собственности Российской Федерации</w:t>
      </w:r>
      <w:proofErr w:type="gramEnd"/>
      <w:r>
        <w:t xml:space="preserve"> в соответствии с </w:t>
      </w:r>
      <w:hyperlink r:id="rId12">
        <w:r>
          <w:rPr>
            <w:color w:val="0000FF"/>
          </w:rPr>
          <w:t>абзацем вторым пункта 3 статьи 79</w:t>
        </w:r>
      </w:hyperlink>
      <w:r>
        <w:t xml:space="preserve"> Бюджетного кодекса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4. Единый заказчик в целях осуществления возложенных на него функций и полномочий может являться ответственным исполнителем, соисполнителем, участником государственных программ Российской Федерации в соответствии с бюджетным законодательством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Единый заказчик вправе обращаться от имени Российской Федерации с заявлениями о государственном кадастровом учете и (или) государственной регистрации права федеральной собственности на объекты, включенные в программу деятельности, а также на земельные участки, предоставленные единому заказчику в целях обеспечения строительства указанных объектов.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6. Единый заказчик осуществляет виды деятельности, не запрещенные законодательством Российской Федерации и соответствующие целям его создания.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7. Единый заказчик осуществляет деятельность, направленную на </w:t>
      </w:r>
      <w:proofErr w:type="gramStart"/>
      <w:r>
        <w:t>осуществление возложенных на</w:t>
      </w:r>
      <w:proofErr w:type="gramEnd"/>
      <w:r>
        <w:t xml:space="preserve"> него функций и полномочий, а также в соответствии со своим уставом имеет право осуществлять приносящую доход деятельность, направленную на достижение целей создания единого заказчика в соответствии с настоящим Федеральным законом.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Счетная палата Российской Федерации и иные государственные органы Российской Федерации в соответствии с законодательством Российской Федерации осуществляют в отношении единого заказчика внешний государственный аудит (контроль), внутренний государственный финансовый контроль, контроль в сфере закупок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bookmarkStart w:id="2" w:name="P58"/>
      <w:bookmarkEnd w:id="2"/>
      <w:r>
        <w:t>Статья 5. Имущество единого заказчика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</w:t>
      </w:r>
      <w:proofErr w:type="gramStart"/>
      <w:r>
        <w:t>Имущество единого заказчика формируется за счет имущественных взносов Российской Федерации, имущества, полученного в порядке правопреемства в результате реорганизации федеральных государственных учреждений, определенных Правительством Российской Федерации, субсидий из федерального бюджета на цели, не связанные с обеспечением строительства объектов, включенных в программу деятельности, а также имущества, приобретенного за счет имущественного взноса Российской Федерации, добровольных имущественных взносов, доходов, полученных единым заказчиком от осуществления</w:t>
      </w:r>
      <w:proofErr w:type="gramEnd"/>
      <w:r>
        <w:t xml:space="preserve"> своей деятельности, и иных не запрещенных законодательством Российской Федерации поступлений.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2. Состав имущества, передаваемого единому заказчику в качестве имущественного взноса Российской Федерации, определяется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3. Порядок и сроки формирования имущества единого заказчика устанавливаются Правительством Российской Федерации в части, не урегулированной настоящим Федеральным </w:t>
      </w:r>
      <w:r>
        <w:lastRenderedPageBreak/>
        <w:t>законом.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4. Предоставление единому заказчику средств федерального бюджета для формирования его имущества осуществляется в соответствии с бюджетным законодательством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Имущество единого заказчика принадлежит единому заказчику на праве собственности и используется им для достижения целей его деятельности и осуществления возложенных на него функций и полномочий.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6. Направления расходования средств единого заказчика, </w:t>
      </w:r>
      <w:proofErr w:type="gramStart"/>
      <w:r>
        <w:t>полученных</w:t>
      </w:r>
      <w:proofErr w:type="gramEnd"/>
      <w:r>
        <w:t xml:space="preserve"> в том числе в результате приносящей доход деятельности, устанавливаются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7. Распоряжение имуществом единого заказчика осуществляется в соответствии с законодательством Российской Федерации и уставом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8. Правительство Российской Федерации вправе установить перечень имущества единого заказчика, совершение сделок с которым подлежит согласованию с Правительством Российской Федерации, если иное не установлено федеральными законами.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9. Перечень имущества и (или) видов имущества единого заказчика, на которые не может быть обращено взыскание по обязательствам единого заказчика, определяется Правительством Российской Федерации.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6. Планирование деятельности единого заказчика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1. Единый заказчик осуществляет свою деятельность на основании стратегии развития единого заказчика и программы деятельности. Плановый период программы деятельности определяется наблюдательным советом единого заказчика (далее - наблюдательный совет) и не может быть менее двух лет.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2. Состав сведений, включаемых в программу деятельности, определяется наблюдательным советом с учетом особенностей, установленных настоящей статьей.</w:t>
      </w:r>
    </w:p>
    <w:p w:rsidR="0061213E" w:rsidRDefault="0061213E">
      <w:pPr>
        <w:pStyle w:val="ConsPlusNormal"/>
        <w:spacing w:before="220"/>
        <w:ind w:firstLine="540"/>
        <w:jc w:val="both"/>
      </w:pPr>
      <w:bookmarkStart w:id="3" w:name="P74"/>
      <w:bookmarkEnd w:id="3"/>
      <w:r>
        <w:t>3. В программу деятельности включаются объекты, строительство которых предусмотрено решениями об осуществлении капитальных вложений в указанные объекты, а также объекты, финансовое обеспечение капитального ремонта которых осуществляется в соответствии с бюджетным законодательством Российской Федерации. Виды (категории) объектов, которые могут быть включены в программу деятельности в соответствии с настоящей частью, определяются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4. Объекты включаются в программу деятельности, если решениями, указанными в </w:t>
      </w:r>
      <w:hyperlink w:anchor="P74">
        <w:r>
          <w:rPr>
            <w:color w:val="0000FF"/>
          </w:rPr>
          <w:t>части 3</w:t>
        </w:r>
      </w:hyperlink>
      <w:r>
        <w:t xml:space="preserve"> настоящей статьи, предусмотрено, что их строительство обеспечивается единым заказчиком.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5. Объекты включаются в программу деятельности на весь срок реализации решений, указанных в </w:t>
      </w:r>
      <w:hyperlink w:anchor="P74">
        <w:r>
          <w:rPr>
            <w:color w:val="0000FF"/>
          </w:rPr>
          <w:t>части 3</w:t>
        </w:r>
      </w:hyperlink>
      <w:r>
        <w:t xml:space="preserve"> настоящей статьи, в том числе в случае, если такой срок превышает период, на который утверждена программа деятельности.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6. Внесение изменений в программу деятельности осуществляется на основании соответствующего решения наблюдательного совета.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7. По решению наблюдательного совета годовой финансовый план (бюджет) единого заказчика может утверждаться в составе программы деятельности.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 xml:space="preserve">Статья 7. Особенности обеспечения единым заказчиком строительства объектов </w:t>
      </w:r>
      <w:r>
        <w:lastRenderedPageBreak/>
        <w:t>капитального строительства, включенных в программу деятельности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Единый заказчик не вправе осуществлять строительство объектов, указанных в </w:t>
      </w:r>
      <w:hyperlink w:anchor="P74">
        <w:r>
          <w:rPr>
            <w:color w:val="0000FF"/>
          </w:rPr>
          <w:t>части 3 статьи 6</w:t>
        </w:r>
      </w:hyperlink>
      <w:r>
        <w:t xml:space="preserve"> настоящего Федерального закона, своими силами.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В отношении объектов, включенных в программу деятельности в соответствии с </w:t>
      </w:r>
      <w:hyperlink w:anchor="P74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закона, единый заказчик осуществляет закупки товаров, работ,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3. Единый заказчик является застройщиком при обеспечении строительства объектов, включенных в программу деятельности, в соответствии с законодательством о градостроительной деятельности.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4. Единый заказчик является застройщиком при выполнении реконструкции или капитального ремонта объекта, включенного в программу деятельности в соответствии с </w:t>
      </w:r>
      <w:hyperlink w:anchor="P74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 и расположенного на земельном участке, находящемся в государственной собственности и не предоставленном единому заказчику. В этом случае объект передается единому заказчику в безвозмездное пользование на время выполнения </w:t>
      </w:r>
      <w:proofErr w:type="gramStart"/>
      <w:r>
        <w:t>таких</w:t>
      </w:r>
      <w:proofErr w:type="gramEnd"/>
      <w:r>
        <w:t xml:space="preserve"> реконструкции или капитального ремонта по передаточному акту. Предоставление земельного участка единому заказчику для выполнения </w:t>
      </w:r>
      <w:proofErr w:type="gramStart"/>
      <w:r>
        <w:t>таких</w:t>
      </w:r>
      <w:proofErr w:type="gramEnd"/>
      <w:r>
        <w:t xml:space="preserve"> реконструкции или капитального ремонта не требуется. Риск случайной гибели или случайного повреждения переданного объекта в связи с выполнением </w:t>
      </w:r>
      <w:proofErr w:type="gramStart"/>
      <w:r>
        <w:t>таких</w:t>
      </w:r>
      <w:proofErr w:type="gramEnd"/>
      <w:r>
        <w:t xml:space="preserve"> реконструкции или капитального ремонта со дня подписания передаточного акта до их завершения несет единый заказчик. </w:t>
      </w:r>
      <w:hyperlink r:id="rId13">
        <w:r>
          <w:rPr>
            <w:color w:val="0000FF"/>
          </w:rPr>
          <w:t>Порядок</w:t>
        </w:r>
      </w:hyperlink>
      <w:r>
        <w:t xml:space="preserve"> передачи такого объекта единому заказчику, </w:t>
      </w:r>
      <w:hyperlink r:id="rId14">
        <w:r>
          <w:rPr>
            <w:color w:val="0000FF"/>
          </w:rPr>
          <w:t>порядок</w:t>
        </w:r>
      </w:hyperlink>
      <w:r>
        <w:t xml:space="preserve"> выполнения его реконструкции или капитального ремонта и </w:t>
      </w:r>
      <w:hyperlink r:id="rId15">
        <w:r>
          <w:rPr>
            <w:color w:val="0000FF"/>
          </w:rPr>
          <w:t>порядок</w:t>
        </w:r>
      </w:hyperlink>
      <w:r>
        <w:t xml:space="preserve"> его приемки устанавливаются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Единый заказчик при обеспечении строительства объектов, включенных в программу деятельности, осуществляет функции технического заказчика и проводит строительный контроль самостоятельно или путем привлечения им иных лиц.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6. Строительный контроль при обеспечении строительства объектов, включенных в программу деятельности в соответствии с </w:t>
      </w:r>
      <w:hyperlink w:anchor="P74">
        <w:r>
          <w:rPr>
            <w:color w:val="0000FF"/>
          </w:rPr>
          <w:t>частью 3 статьи 6</w:t>
        </w:r>
      </w:hyperlink>
      <w:r>
        <w:t xml:space="preserve"> настоящего Федерального закона, проводится единым заказчиком, если иное не предусмотрено программой деятельности. По решению Правительства Российской Федерации в программу деятельности могут быть включены иные объекты федерального значения, объекты, строительство, реконструкцию которых планируется осуществлять полностью или частично за счет средств федерального бюджета, в отношении которых строительный контроль проводится единым заказчиком.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8. Органы единого заказчика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1. Органами управления единого заказчика являются наблюдательный совет, правление единого заказчика (далее - правление) и генеральный директор единого заказчика (далее - генеральный директор).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Органом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единого заказчика является ревизионная комиссия единого заказчика (далее - ревизионная комиссия).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9. Наблюдательный совет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1. Высшим органом управления единого заказчика является наблюдательный совет.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</w:t>
      </w:r>
      <w:hyperlink r:id="rId16">
        <w:r>
          <w:rPr>
            <w:color w:val="0000FF"/>
          </w:rPr>
          <w:t>Положение</w:t>
        </w:r>
      </w:hyperlink>
      <w:r>
        <w:t xml:space="preserve"> о наблюдательном совете утверждается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lastRenderedPageBreak/>
        <w:t>3. Количественный состав наблюдательного совета не должен превышать девять членов. Председатель и члены наблюдательного совета назначаются Правительством Российской Федерации сроком на три года. В состав наблюдательного совета входит генеральный директор, являющийся членом наблюдательного совета по должности.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4. Председателем и членами наблюдательного совета могут являться лица, замещающие государственные должности, а также лица, являющиеся государственными гражданскими служащими.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Полномочия председателя и членов наблюдательного совета могут быть прекращены досрочно по решению Правительства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При осуществлении возложенных на единого заказчика функций и полномочий наблюдательный совет утверждает программу деятельности, а также осуществляет иные полномочия, предусмотренные настоящим Федеральным законом,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Федерации", иными федеральными законами и уставом единого заказчика.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>7. Порядок работы и проведения заседаний наблюдательного совета определяется положением о наблюдательном совете и (или) регламентом деятельности наблюдательного совета.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10. Правление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1. Коллегиальным исполнительным органом управления единого заказчика является правление.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Количественный состав правления определяется </w:t>
      </w:r>
      <w:hyperlink r:id="rId18">
        <w:r>
          <w:rPr>
            <w:color w:val="0000FF"/>
          </w:rPr>
          <w:t>уставом</w:t>
        </w:r>
      </w:hyperlink>
      <w:r>
        <w:t xml:space="preserve"> единого заказчика. Генеральный директор входит в состав правления по должности и является его председателем.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3. Члены правления, за исключением генерального директора, назначаются на должность и освобождаются от должности наблюдательным советом по представлению генерального директора на срок, определенный уставом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4. Полномочия правления определяются настоящим Федеральным законом,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и уставом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Правление осуществляет подготовку и представление на утверждение наблюдательного совета программы деятельности.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11. Генеральный директор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1. Генеральный директор является единоличным исполнительным органом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Генеральный директор назначается на должность сроком на три года в </w:t>
      </w:r>
      <w:hyperlink r:id="rId20">
        <w:r>
          <w:rPr>
            <w:color w:val="0000FF"/>
          </w:rPr>
          <w:t>порядке</w:t>
        </w:r>
      </w:hyperlink>
      <w:r>
        <w:t>, определяемом Правительством Российской Федерации.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3. К компетенции генерального директора относятся вопросы осуществления руководства текущей деятельностью единого заказчика, за исключением вопросов, отнесенных к компетенции иных органов управления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4. Порядок осуществления генеральным директором своих полномочий устанавливается </w:t>
      </w:r>
      <w:hyperlink r:id="rId21">
        <w:r>
          <w:rPr>
            <w:color w:val="0000FF"/>
          </w:rPr>
          <w:t>уставом</w:t>
        </w:r>
      </w:hyperlink>
      <w:r>
        <w:t xml:space="preserve"> единого заказчика.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12. Ревизионная комиссия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Ревизионная комиссия создается для осуществления </w:t>
      </w:r>
      <w:proofErr w:type="gramStart"/>
      <w:r>
        <w:t>контроля за</w:t>
      </w:r>
      <w:proofErr w:type="gramEnd"/>
      <w:r>
        <w:t xml:space="preserve"> финансово-хозяйственной деятельностью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2. Порядок деятельности ревизионной комиссии устанавливается настоящим Федеральным законом и положением о ревизионной комиссии. Положение о ревизионной комиссии утверждается наблюдательным советом.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3. Председатель и члены ревизионной комиссии назначаются наблюдательным советом на срок, определенный уставом единого заказчика. Члены ревизионной комиссии могут быть переназначены неограниченное количество раз.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4. Решение о досрочном прекращении полномочий председателя и членов ревизионной комиссии принимается наблюдательным советом.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5. Члены ревизионной комиссии не могут замещать должности в органах управления единого заказчика.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6. К компетенции ревизионной комиссии относятся: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1) подтверждение достоверности сведений, содержащихся в годовом отчете единого заказчика;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2) проверка эффективности использования средств федерального бюджета единым заказчиком;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3) проверка эффективности использования имущества единого заказчика и иных ресурсов;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4) проверка выполнения мероприятий по устранению нарушений и недостатков, ранее выявленных ревизионной комиссией;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5) проверка соответствия решений по вопросам финансово-хозяйственной деятельности единого заказчика, принимаемых наблюдательным советом, генеральным директором и правлением, настоящему Федеральному закону и иным нормативным правовым актам Российской Федерации;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6) иные вопросы, отнесенные к компетенции ревизионной комиссии положением о ревизионной комиссии.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13. Реорганизация и ликвидация единого заказчика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Реорганизация и ликвидация единого заказчика осуществляются в соответствии с Гражданским </w:t>
      </w:r>
      <w:hyperlink r:id="rId2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с учетом особенностей, предусмотренных настоящей статьей.</w:t>
      </w:r>
    </w:p>
    <w:p w:rsidR="0061213E" w:rsidRDefault="0061213E">
      <w:pPr>
        <w:pStyle w:val="ConsPlusNormal"/>
        <w:spacing w:before="220"/>
        <w:ind w:firstLine="540"/>
        <w:jc w:val="both"/>
      </w:pPr>
      <w:bookmarkStart w:id="4" w:name="P137"/>
      <w:bookmarkEnd w:id="4"/>
      <w:r>
        <w:t>2. Реорганизация единого заказчика может осуществляться с одновременным сочетанием преобразования и присоединения к нему одного или нескольких федеральных государственных учреждений, определенных Правительством Российской Федерации, на основании решений Правительства Российской Федерации.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14. О внесении изменений в Земельный кодекс Российской Федерации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proofErr w:type="gramStart"/>
      <w:r>
        <w:t xml:space="preserve">Внести в Земельный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2001, N 44, ст. 4147; 2014, N 26, ст. 3377; N 30, ст. 4218, 4225; 2015, N 10, ст. 1418; N 27, ст. 3997; N 29, ст. 4339, 4350; 2016, N 18, ст. 2495; N 26, ст. 3890; N 27, ст. 4269, 4282, 4298, 4306;</w:t>
      </w:r>
      <w:proofErr w:type="gramEnd"/>
      <w:r>
        <w:t xml:space="preserve"> 2017, N 27, ст. 3938; N 31, ст. 4765, 4766; 2018, N 1, ст. 90; N 27, ст. 3947, 3954; N 28, ст. 4139; N 32, ст. 5133; N 52, ст. 8100; N 53, ст. 8411; 2019, N 31, ст. 4442; N 52, ст. 7820; 2020, N 12, ст. 1658; </w:t>
      </w:r>
      <w:proofErr w:type="gramStart"/>
      <w:r>
        <w:t>N 29, ст. 4504, 4512; N 42, ст. 6505) следующие изменения: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пункт 1.1 статьи 39.1</w:t>
        </w:r>
      </w:hyperlink>
      <w:r>
        <w:t xml:space="preserve"> после слов "государственным корпорациям" дополнить словами ", публично-правовой компании "Единый заказчик в сфере строительства";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2) </w:t>
      </w:r>
      <w:hyperlink r:id="rId26">
        <w:r>
          <w:rPr>
            <w:color w:val="0000FF"/>
          </w:rPr>
          <w:t>пункт 2 статьи 39.6</w:t>
        </w:r>
      </w:hyperlink>
      <w:r>
        <w:t xml:space="preserve"> дополнить подпунктом 40 следующего содержания:</w:t>
      </w:r>
    </w:p>
    <w:p w:rsidR="0061213E" w:rsidRDefault="0061213E">
      <w:pPr>
        <w:pStyle w:val="ConsPlusNormal"/>
        <w:spacing w:before="220"/>
        <w:ind w:firstLine="540"/>
        <w:jc w:val="both"/>
      </w:pPr>
      <w:proofErr w:type="gramStart"/>
      <w:r>
        <w:t>"40)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Федерации".";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3) </w:t>
      </w:r>
      <w:hyperlink r:id="rId27">
        <w:r>
          <w:rPr>
            <w:color w:val="0000FF"/>
          </w:rPr>
          <w:t>пункт 2 статьи 39.10</w:t>
        </w:r>
      </w:hyperlink>
      <w:r>
        <w:t xml:space="preserve"> дополнить подпунктом 21 следующего содержания:</w:t>
      </w:r>
    </w:p>
    <w:p w:rsidR="0061213E" w:rsidRDefault="0061213E">
      <w:pPr>
        <w:pStyle w:val="ConsPlusNormal"/>
        <w:spacing w:before="220"/>
        <w:ind w:firstLine="540"/>
        <w:jc w:val="both"/>
      </w:pPr>
      <w:proofErr w:type="gramStart"/>
      <w:r>
        <w:t>"21)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Федерации".".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15. О внесении изменения в Федеральный закон "Об объектах культурного наследия (памятниках истории и культуры) народов Российской Федерации"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hyperlink r:id="rId28">
        <w:proofErr w:type="gramStart"/>
        <w:r>
          <w:rPr>
            <w:color w:val="0000FF"/>
          </w:rPr>
          <w:t>Статью 52.1</w:t>
        </w:r>
      </w:hyperlink>
      <w:r>
        <w:t xml:space="preserve"> Федерального закона от 25 июня 2002 года N 73-ФЗ "Об объектах культурного наследия (памятниках истории и культуры) народов Российской Федерации" (Собрание законодательства Российской Федерации, 2002, N 26, ст. 2519; 2014, N 43, ст. 5799; 2017, N 11, ст. 1538; 2019, N 29, ст. 3853) дополнить подпунктом 10 следующего содержания: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>"10) публично-правовой компании "Единый заказчик в сфере строительства" в целях обеспечения реконструкции объектов капитального строительства, включенных в программу деятельности указанной компании на текущий год и плановый период, с проведением работ по сохранению объектов культурного наследия</w:t>
      </w:r>
      <w:proofErr w:type="gramStart"/>
      <w:r>
        <w:t>.".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16. О внесении изменения в Федеральный закон "О введении в действие Градостроительного кодекса Российской Федерации"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proofErr w:type="gramStart"/>
      <w:r>
        <w:t xml:space="preserve">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29 декабря 2004 года N 191-ФЗ "О введении в действие Градостроительного кодекса Российской Федерации" (Собрание законодательства Российской Федерации, 2005, N 1, ст. 17; N 30, ст. 3122; 2006, N 1, ст. 17; N 27, ст. 2881; N 52, ст. 5498; 2007, N 21, ст. 2455; N 49, ст. 6071;</w:t>
      </w:r>
      <w:proofErr w:type="gramEnd"/>
      <w:r>
        <w:t xml:space="preserve"> </w:t>
      </w:r>
      <w:proofErr w:type="gramStart"/>
      <w:r>
        <w:t>N 50, ст. 6237; 2008, N 20, ст. 2251; N 30, ст. 3604; 2009, N 1, ст. 19; N 11, ст. 1261; N 19, ст. 2283; N 29, ст. 3611; N 48, ст. 5723; N 52, ст. 6419, 6427; 2010, N 31, ст. 4209; N 40, ст. 4969; N 52, ст. 6993;</w:t>
      </w:r>
      <w:proofErr w:type="gramEnd"/>
      <w:r>
        <w:t xml:space="preserve"> </w:t>
      </w:r>
      <w:proofErr w:type="gramStart"/>
      <w:r>
        <w:t>2011, N 13, ст. 1688; N 30, ст. 4563, 4594; 2012, N 26, ст. 3446; N 27, ст. 3587; N 53, ст. 7614, 7615; 2013, N 14, ст. 1651; N 23, ст. 2866; N 30, ст. 4072; N 52, ст. 6976; 2014, N 26, ст. 3377; 2015, N 1, ст. 9, 38, 52, 72;</w:t>
      </w:r>
      <w:proofErr w:type="gramEnd"/>
      <w:r>
        <w:t xml:space="preserve"> </w:t>
      </w:r>
      <w:proofErr w:type="gramStart"/>
      <w:r>
        <w:t xml:space="preserve">N 9, ст. 1195; N 10, ст. 1418; N 17, ст. 2477; N 27, ст. 3951; N 29, ст. </w:t>
      </w:r>
      <w:r>
        <w:lastRenderedPageBreak/>
        <w:t>4347, 4376; 2016, N 1, ст. 22; N 26, ст. 3890; N 27, ст. 4305, 4306; 2017, N 1, ст. 35; N 25, ст. 3593, 3595; N 27, ст. 3938; N 31, ст. 4765;</w:t>
      </w:r>
      <w:proofErr w:type="gramEnd"/>
      <w:r>
        <w:t xml:space="preserve"> </w:t>
      </w:r>
      <w:proofErr w:type="gramStart"/>
      <w:r>
        <w:t>N 49, ст. 7332; N 50, ст. 7564; 2018, N 1, ст. 39, 90; N 10, ст. 1437; N 32, ст. 5135; 2019, N 18, ст. 2224; N 26, ст. 3317; N 31, ст. 4426, 4442; N 52, ст. 7790; 2020, N 24, ст. 3740; N 29, ст. 4504; N 31, ст. 5013) дополнить статьей 10.16 следующего содержания: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"Статья 10.16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proofErr w:type="gramStart"/>
      <w:r>
        <w:t>Особенности реконструкции, капитального ремонта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период, а также проведения строительного контроля в отношении объектов, включенных в указанную программу деятельности, устанавливаются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Федерации".".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17. О внесении изменения в Федеральный закон "О защите конкуренции"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hyperlink r:id="rId30">
        <w:proofErr w:type="gramStart"/>
        <w:r>
          <w:rPr>
            <w:color w:val="0000FF"/>
          </w:rPr>
          <w:t>Часть 1 статьи 17.1</w:t>
        </w:r>
      </w:hyperlink>
      <w:r>
        <w:t xml:space="preserve"> Федерального закона от 26 июля 2006 года N 135-ФЗ "О защите конкуренции" (Собрание законодательства Российской Федерации, 2006, N 31, ст. 3434; 2008, N 27, ст. 3126; N 45, ст. 5141; 2009, N 29, ст. 3610; 2010, N 15, ст. 1736; N 19, ст. 2291; 2011, N 10, ст. 1281;</w:t>
      </w:r>
      <w:proofErr w:type="gramEnd"/>
      <w:r>
        <w:t xml:space="preserve"> </w:t>
      </w:r>
      <w:proofErr w:type="gramStart"/>
      <w:r>
        <w:t>N 29, ст. 4291; N 50, ст. 7343; 2013, N 27, ст. 3477; N 52, ст. 6961; 2015, N 29, ст. 4350; 2017, N 31, ст. 4828; 2018, N 24, ст. 3402; N 53, ст. 8498; 2019, N 49, ст. 6962; 2020, N 17, ст. 2718) дополнить пунктом 17 следующего содержания: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>"17) публично-правовой компании "Единый заказчик в сфере строительства" в случае, если такое имущество передается в целях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</w:t>
      </w:r>
      <w:proofErr w:type="gramStart"/>
      <w:r>
        <w:t>.".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18. О внесении изменения в Федеральный закон "О закупках товаров, работ, услуг отдельными видами юридических лиц"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hyperlink r:id="rId31">
        <w:proofErr w:type="gramStart"/>
        <w:r>
          <w:rPr>
            <w:color w:val="0000FF"/>
          </w:rPr>
          <w:t>Часть 4 статьи 1</w:t>
        </w:r>
      </w:hyperlink>
      <w:r>
        <w:t xml:space="preserve"> Федерального закона от 18 июля 2011 года N 223-ФЗ "О закупках товаров, работ, услуг отдельными видами юридических лиц" (Собрание законодательства Российской Федерации, 2011, N 30, ст. 4571; N 50, ст. 7343; 2012, N 53, ст. 7649; 2013, N 23, ст. 2873; N 27, ст. 3452; N 51, ст. 6699;</w:t>
      </w:r>
      <w:proofErr w:type="gramEnd"/>
      <w:r>
        <w:t xml:space="preserve"> </w:t>
      </w:r>
      <w:proofErr w:type="gramStart"/>
      <w:r>
        <w:t>N 52, ст. 6961; 2015, N 1, ст. 11; N 27, ст. 3950; N 29, ст. 4375; 2016, N 27, ст. 4169, 4254; 2017, N 1, ст. 15; N 24, ст. 3477; 2018, N 1, ст. 54, 80, 89; N 27, ст. 3957; N 32, ст. 5134; N 45, ст. 6846;</w:t>
      </w:r>
      <w:proofErr w:type="gramEnd"/>
      <w:r>
        <w:t xml:space="preserve"> </w:t>
      </w:r>
      <w:proofErr w:type="gramStart"/>
      <w:r>
        <w:t>N 49, ст. 7524; 2019, N 18, ст. 2194) дополнить пунктом 18 следующего содержания: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>"18) выполнением инженерных изысканий, архитектурно-строительным проектированием, строительством, реконструкцией, капитальным ремонтом, сносом объектов капитального строительства, которые обеспечиваются публично-правовой компанией "Единый заказчик в сфере строительства" в соответствии с программой деятельности указанной публично-правовой компании на текущий год и плановый период за счет средств федерального бюджета</w:t>
      </w:r>
      <w:proofErr w:type="gramStart"/>
      <w:r>
        <w:t>.".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19. 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2">
        <w:r>
          <w:rPr>
            <w:color w:val="0000FF"/>
          </w:rPr>
          <w:t>закон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3480; N 52, ст. 6961; 2014, N 23, ст. 2925; 2015, N 1, ст. 51;</w:t>
      </w:r>
      <w:proofErr w:type="gramEnd"/>
      <w:r>
        <w:t xml:space="preserve"> </w:t>
      </w:r>
      <w:proofErr w:type="gramStart"/>
      <w:r>
        <w:t xml:space="preserve">N 29, ст. 4342, 4353; 2016, N 27, ст. 4254; 2017, N 1, ст. 15; N 24, ст. 3477; 2018, N 1, ст. 88; N 27, ст. 3957; N 53, ст. 8428; 2019, N 14, ст. 1463; N 18, ст. 2194, </w:t>
      </w:r>
      <w:r>
        <w:lastRenderedPageBreak/>
        <w:t>2195; N 52, ст. 7767) следующие изменения: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1) </w:t>
      </w:r>
      <w:hyperlink r:id="rId33">
        <w:r>
          <w:rPr>
            <w:color w:val="0000FF"/>
          </w:rPr>
          <w:t>пункт 5 части 1 статьи 3</w:t>
        </w:r>
      </w:hyperlink>
      <w:r>
        <w:t xml:space="preserve"> после слов "Государственная корпорация по космической деятельности "Роскосмос"</w:t>
      </w:r>
      <w:proofErr w:type="gramStart"/>
      <w:r>
        <w:t>,"</w:t>
      </w:r>
      <w:proofErr w:type="gramEnd"/>
      <w:r>
        <w:t xml:space="preserve"> дополнить словами "публично-правовая компания "Единый заказчик в сфере строительства",";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2) </w:t>
      </w:r>
      <w:hyperlink r:id="rId34">
        <w:r>
          <w:rPr>
            <w:color w:val="0000FF"/>
          </w:rPr>
          <w:t>статью 15</w:t>
        </w:r>
      </w:hyperlink>
      <w:r>
        <w:t xml:space="preserve"> дополнить частью 4.2 следующего содержания: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"4.2. Публично-правовая компания "Единый заказчик в сфере строительства" осуществляет закупки в целях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в соответствии с программой деятельности указанной публично-правовой компании на текущий год и плановый период за счет средств федерального бюджета в соответствии с требованиями настоящего Федерального закона</w:t>
      </w:r>
      <w:proofErr w:type="gramStart"/>
      <w:r>
        <w:t>.".</w:t>
      </w:r>
      <w:proofErr w:type="gramEnd"/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20. О внесении изменения в Федеральный закон "О публично-правовых компаниях в Российской Федерации и о внесении изменений в отдельные законодательные акты Российской Федерации"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hyperlink r:id="rId35">
        <w:r>
          <w:rPr>
            <w:color w:val="0000FF"/>
          </w:rPr>
          <w:t>Часть 3 статьи 2</w:t>
        </w:r>
      </w:hyperlink>
      <w:r>
        <w:t xml:space="preserve"> Федерального закона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(Собрание законодательства Российской Федерации, 2016, N 27, ст. 4169; 2017, N 31, ст. 4767; 2018, N 49, ст. 7524) после слов "Российская Федерация</w:t>
      </w:r>
      <w:proofErr w:type="gramStart"/>
      <w:r>
        <w:t>,"</w:t>
      </w:r>
      <w:proofErr w:type="gramEnd"/>
      <w:r>
        <w:t xml:space="preserve"> дополнить словами "федеральных государственных учреждений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Федерации",".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21. Заключительные положения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Гражданский </w:t>
      </w:r>
      <w:hyperlink r:id="rId36">
        <w:r>
          <w:rPr>
            <w:color w:val="0000FF"/>
          </w:rPr>
          <w:t>кодекс</w:t>
        </w:r>
      </w:hyperlink>
      <w:r>
        <w:t xml:space="preserve"> Российской Федерации, Федеральный </w:t>
      </w:r>
      <w:hyperlink r:id="rId37">
        <w:r>
          <w:rPr>
            <w:color w:val="0000FF"/>
          </w:rPr>
          <w:t>закон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Федерации", иные федеральные законы, касающиеся создания, реорганизации, деятельности публично-правовой компании "Единый заказчик в сфере строительства", распространяются на такие создание, реорганизацию, деятельность в части, не противоречащей настоящему Федеральному закону.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 созданию единого заказчика, реорганизации единого заказчика в соответствии с </w:t>
      </w:r>
      <w:hyperlink w:anchor="P137">
        <w:r>
          <w:rPr>
            <w:color w:val="0000FF"/>
          </w:rPr>
          <w:t>частью 2 статьи 13</w:t>
        </w:r>
      </w:hyperlink>
      <w:r>
        <w:t xml:space="preserve"> настоящего Федерального закона (далее в настоящей статье - реорганизация единого заказчика) не применяются правила </w:t>
      </w:r>
      <w:hyperlink r:id="rId38">
        <w:r>
          <w:rPr>
            <w:color w:val="0000FF"/>
          </w:rPr>
          <w:t>абзаца третьего пункта 4 статьи 57</w:t>
        </w:r>
      </w:hyperlink>
      <w:r>
        <w:t xml:space="preserve">, </w:t>
      </w:r>
      <w:hyperlink r:id="rId39">
        <w:r>
          <w:rPr>
            <w:color w:val="0000FF"/>
          </w:rPr>
          <w:t>статьи 60</w:t>
        </w:r>
      </w:hyperlink>
      <w:r>
        <w:t xml:space="preserve">, </w:t>
      </w:r>
      <w:hyperlink r:id="rId40">
        <w:r>
          <w:rPr>
            <w:color w:val="0000FF"/>
          </w:rPr>
          <w:t>пункта 3 статьи 268</w:t>
        </w:r>
      </w:hyperlink>
      <w:r>
        <w:t xml:space="preserve">, </w:t>
      </w:r>
      <w:hyperlink r:id="rId41">
        <w:r>
          <w:rPr>
            <w:color w:val="0000FF"/>
          </w:rPr>
          <w:t>пункта 3 статьи 299</w:t>
        </w:r>
      </w:hyperlink>
      <w:r>
        <w:t xml:space="preserve"> Гражданского кодекса Российской Федерации, </w:t>
      </w:r>
      <w:hyperlink r:id="rId42">
        <w:r>
          <w:rPr>
            <w:color w:val="0000FF"/>
          </w:rPr>
          <w:t>пункта 6 статьи 17</w:t>
        </w:r>
      </w:hyperlink>
      <w:r>
        <w:t xml:space="preserve"> Федерального закона от 12 января 1996 года N 7-ФЗ</w:t>
      </w:r>
      <w:proofErr w:type="gramEnd"/>
      <w:r>
        <w:t xml:space="preserve"> "</w:t>
      </w:r>
      <w:proofErr w:type="gramStart"/>
      <w:r>
        <w:t xml:space="preserve">О некоммерческих организациях", </w:t>
      </w:r>
      <w:hyperlink r:id="rId43">
        <w:r>
          <w:rPr>
            <w:color w:val="0000FF"/>
          </w:rPr>
          <w:t>пунктов 1</w:t>
        </w:r>
      </w:hyperlink>
      <w:r>
        <w:t xml:space="preserve"> и </w:t>
      </w:r>
      <w:hyperlink r:id="rId44">
        <w:r>
          <w:rPr>
            <w:color w:val="0000FF"/>
          </w:rPr>
          <w:t>2 статьи 13.1</w:t>
        </w:r>
      </w:hyperlink>
      <w:r>
        <w:t xml:space="preserve"> Федерального закона от 8 августа 2001 года N 129-ФЗ "О государственной регистрации юридических лиц и индивидуальных предпринимателей", </w:t>
      </w:r>
      <w:hyperlink r:id="rId45">
        <w:r>
          <w:rPr>
            <w:color w:val="0000FF"/>
          </w:rPr>
          <w:t>части 2 статьи 18</w:t>
        </w:r>
      </w:hyperlink>
      <w:r>
        <w:t xml:space="preserve"> Федерального закона от 3 ноября 2006 года N 174-ФЗ "Об автономных учреждениях", </w:t>
      </w:r>
      <w:hyperlink r:id="rId46">
        <w:r>
          <w:rPr>
            <w:color w:val="0000FF"/>
          </w:rPr>
          <w:t>части 6 статьи 18</w:t>
        </w:r>
      </w:hyperlink>
      <w:r>
        <w:t xml:space="preserve"> Федерального закона от 4 мая 2011 года N 99-ФЗ "О лицензировании отдельных видов деятельности</w:t>
      </w:r>
      <w:proofErr w:type="gramEnd"/>
      <w:r>
        <w:t xml:space="preserve">", </w:t>
      </w:r>
      <w:hyperlink r:id="rId47">
        <w:r>
          <w:rPr>
            <w:color w:val="0000FF"/>
          </w:rPr>
          <w:t>части 1 статьи 19</w:t>
        </w:r>
      </w:hyperlink>
      <w:r>
        <w:t xml:space="preserve"> и </w:t>
      </w:r>
      <w:hyperlink r:id="rId48">
        <w:r>
          <w:rPr>
            <w:color w:val="0000FF"/>
          </w:rPr>
          <w:t>части 3 статьи 20</w:t>
        </w:r>
      </w:hyperlink>
      <w:r>
        <w:t xml:space="preserve"> Федерального закона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Единый заказчик является правопреемником федеральных государственных учреждений, путем реорганизации которых он создан, и федеральных государственных учреждений, преобразование и присоединение которых к единому заказчику осуществляются при реорганизации единого заказчика (далее - учреждения), в том числе процессуальным правопреемником учреждений в гражданском и уголовном судопроизводстве, в судопроизводстве в арбитражных судах, в производстве по делам об административных </w:t>
      </w:r>
      <w:r>
        <w:lastRenderedPageBreak/>
        <w:t>правонарушениях, а также правопреемником учреждений в отношении исключительных</w:t>
      </w:r>
      <w:proofErr w:type="gramEnd"/>
      <w:r>
        <w:t xml:space="preserve"> прав на результаты интеллектуальной деятельности учреждений.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4. Со дня государственной регистрации единого заказчика в едином государственном реестре юридических лиц (далее - государственная регистрация единого заказчика) или в случае реорганизации единого заказчика со дня внесения в единый государственный реестр юридических лиц записи о прекращении деятельности присоединяемого учреждения:</w:t>
      </w:r>
    </w:p>
    <w:p w:rsidR="0061213E" w:rsidRDefault="0061213E">
      <w:pPr>
        <w:pStyle w:val="ConsPlusNormal"/>
        <w:spacing w:before="220"/>
        <w:ind w:firstLine="540"/>
        <w:jc w:val="both"/>
      </w:pPr>
      <w:bookmarkStart w:id="5" w:name="P188"/>
      <w:bookmarkEnd w:id="5"/>
      <w:r>
        <w:t>1) к единому заказчику в неизменном виде переходят все права и обязанности учреждений, в том числе по договорам (контрактам, соглашениям), за исключением прав учреждений на движимое и недвижимое имущество, находящееся в оперативном управлении, и земельные участки, предоставленные в постоянное (бессрочное) пользование учреждений. При этом заключение дополнительных соглашений к заключенным учреждениями договорам (контрактам, соглашениям) не требуется;</w:t>
      </w:r>
    </w:p>
    <w:p w:rsidR="0061213E" w:rsidRDefault="0061213E">
      <w:pPr>
        <w:pStyle w:val="ConsPlusNormal"/>
        <w:spacing w:before="220"/>
        <w:ind w:firstLine="540"/>
        <w:jc w:val="both"/>
      </w:pPr>
      <w:bookmarkStart w:id="6" w:name="P189"/>
      <w:bookmarkEnd w:id="6"/>
      <w:r>
        <w:t xml:space="preserve">2) указанные в </w:t>
      </w:r>
      <w:hyperlink w:anchor="P188">
        <w:r>
          <w:rPr>
            <w:color w:val="0000FF"/>
          </w:rPr>
          <w:t>пункте 1</w:t>
        </w:r>
      </w:hyperlink>
      <w:r>
        <w:t xml:space="preserve"> настоящей части права оперативного управления движимым и недвижимым имуществом и постоянного (бессрочного) пользования земельными участками прекращаются. Государственная регистрация прекращения указанных прав учреждений осуществляется по заявлению единого заказчика;</w:t>
      </w:r>
    </w:p>
    <w:p w:rsidR="0061213E" w:rsidRDefault="0061213E">
      <w:pPr>
        <w:pStyle w:val="ConsPlusNormal"/>
        <w:spacing w:before="220"/>
        <w:ind w:firstLine="540"/>
        <w:jc w:val="both"/>
      </w:pPr>
      <w:bookmarkStart w:id="7" w:name="P190"/>
      <w:bookmarkEnd w:id="7"/>
      <w:r>
        <w:t xml:space="preserve">3) движимое и недвижимое имущество учреждений, предусмотренное </w:t>
      </w:r>
      <w:hyperlink w:anchor="P189">
        <w:r>
          <w:rPr>
            <w:color w:val="0000FF"/>
          </w:rPr>
          <w:t>пунктом 2</w:t>
        </w:r>
      </w:hyperlink>
      <w:r>
        <w:t xml:space="preserve"> настоящей части, считается переданным единому заказчику в безвозмездное пользование. Указанное имущество может быть передано единому заказчику в качестве имущественного взноса Российской Федерации;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4) единый заказчик осуществляет свою деятельность на основании лицензий, иных разрешительных документов и документов об аккредитации, выданных учреждениям, в пределах срока действия указанных лицензий и документов без обязательного их переоформления или повторной выдачи. При этом единый заказчик вправе обратиться в лицензирующий или иной орган с требованием о внесении изменений в государственные реестры и (или) о выдаче документов, учитывающих создание или реорганизацию единого заказчика;</w:t>
      </w:r>
    </w:p>
    <w:p w:rsidR="0061213E" w:rsidRDefault="0061213E">
      <w:pPr>
        <w:pStyle w:val="ConsPlusNormal"/>
        <w:spacing w:before="220"/>
        <w:ind w:firstLine="540"/>
        <w:jc w:val="both"/>
      </w:pPr>
      <w:proofErr w:type="gramStart"/>
      <w:r>
        <w:t>5) к единому заказчику переходят права и обязанности главного распорядителя средств федерального бюджета, получателя средств федерального бюджета, главного администратора доходов федерального бюджета, администратора доходов федерального бюджета, соисполнителя, участника государственных программ Российской Федерации, государственного заказчика федеральных целевых программ в отношении объектов, строительство которых по состоянию на указанный день обеспечивалось на основании государственных контрактов (контрактов), заказчиками по которым являлись учреждения.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Недвижимое имущество учреждений, передаваемое единому заказчику в качестве имущественного взноса Российской Федерации в соответствии с </w:t>
      </w:r>
      <w:hyperlink w:anchor="P190">
        <w:r>
          <w:rPr>
            <w:color w:val="0000FF"/>
          </w:rPr>
          <w:t>пунктом 3 части 4</w:t>
        </w:r>
      </w:hyperlink>
      <w:r>
        <w:t xml:space="preserve"> настоящей статьи, оценивается по его кадастровой стоимости, действующей на день его передачи единому заказчику в качестве имущественного взноса Российской Федерации, а в случае отсутствия таковой - по его рыночной стоимости на указанный день.</w:t>
      </w:r>
      <w:proofErr w:type="gramEnd"/>
    </w:p>
    <w:p w:rsidR="0061213E" w:rsidRDefault="0061213E">
      <w:pPr>
        <w:pStyle w:val="ConsPlusNormal"/>
        <w:spacing w:before="220"/>
        <w:ind w:firstLine="540"/>
        <w:jc w:val="both"/>
      </w:pPr>
      <w:r>
        <w:t>6. Сообщение о реорганизации учреждений подлежит размещению в Едином федеральном реестре юридически значимых сведений о фактах деятельности юридических лиц, индивидуальных предпринимателей и иных субъектов экономической деятельности в срок не позднее трех рабочих дней со дня принятия решения о реорганизации учреждений.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7. Реорганизация учреждений не является основанием для прекращения или изменения обязательств учреждений, возникших до дня принятия решения об их реорганизации, в том числе обязательств, возникших из договоров, сторонами которых являются учреждения.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8. Реорганизация учреждений, предусмотренная настоящим Федеральным законом, не </w:t>
      </w:r>
      <w:r>
        <w:lastRenderedPageBreak/>
        <w:t>является основанием для прекращения обременений и обязательств, возникших на основании федерального закона.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После определения Правительством Российской Федерации учреждений, путем реорганизации которых создается единый заказчик, и утверждения устава единого заказчика, назначения органов управления единого заказчика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3 июля 2016 года N 236-ФЗ "О публично-правовых компаниях в Российской Федерации и о внесении изменений в отдельные законодательные акты Российской Федерации" с учетом особенностей, установленных настоящим Федеральным законом, единоличный исполнительный орган</w:t>
      </w:r>
      <w:proofErr w:type="gramEnd"/>
      <w:r>
        <w:t xml:space="preserve"> реорганизуемого федерального государственного учреждения, определенного Правительством Российской Федерации, представляет заявление о государственной регистрации единого заказчика и предусмотренные законодательством Российской Федерации документы в территориальный орган федерального органа исполнительной власти, осуществляющего государственную регистрацию юридических лиц (далее - регистрирующий орган). При представлении указанных документов передаточный акт не представляется.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10. При осуществлении реорганизации учреждений, предусмотренной настоящим Федеральным законом, составление передаточного акта не требуется.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>11. Регистрирующий орган уведомляет федеральный орган исполнительной власти, осуществляющий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внесении в единый государственный реестр юридических лиц записи о прекращении деятельности учреждений в связи с их реорганизацией.</w:t>
      </w:r>
    </w:p>
    <w:p w:rsidR="0061213E" w:rsidRDefault="0061213E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Со дня государственной регистрации единого заказчика до утверждения программы деятельности единым заказчиком обеспечиваются выполнение инженерных изысканий, архитектурно-строительное проектирование, строительство, реконструкция (в том числе с проведением работ по сохранению объектов культурного наследия (памятников истории и культуры) народов Российской Федерации), капитальный ремонт, снос объектов, которые по состоянию на указанный день обеспечивались на основании государственных контрактов, заказчиками по которым являлись учреждения, путем реорганизации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создан единый заказчик.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Title"/>
        <w:ind w:firstLine="540"/>
        <w:jc w:val="both"/>
        <w:outlineLvl w:val="0"/>
      </w:pPr>
      <w:r>
        <w:t>Статья 22. Вступление в силу настоящего Федерального закона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jc w:val="right"/>
      </w:pPr>
      <w:r>
        <w:t>Президент</w:t>
      </w:r>
    </w:p>
    <w:p w:rsidR="0061213E" w:rsidRDefault="0061213E">
      <w:pPr>
        <w:pStyle w:val="ConsPlusNormal"/>
        <w:jc w:val="right"/>
      </w:pPr>
      <w:r>
        <w:t>Российской Федерации</w:t>
      </w:r>
    </w:p>
    <w:p w:rsidR="0061213E" w:rsidRDefault="0061213E">
      <w:pPr>
        <w:pStyle w:val="ConsPlusNormal"/>
        <w:jc w:val="right"/>
      </w:pPr>
      <w:r>
        <w:t>В.ПУТИН</w:t>
      </w:r>
    </w:p>
    <w:p w:rsidR="0061213E" w:rsidRDefault="0061213E">
      <w:pPr>
        <w:pStyle w:val="ConsPlusNormal"/>
      </w:pPr>
      <w:r>
        <w:t>Москва, Кремль</w:t>
      </w:r>
    </w:p>
    <w:p w:rsidR="0061213E" w:rsidRDefault="0061213E">
      <w:pPr>
        <w:pStyle w:val="ConsPlusNormal"/>
        <w:spacing w:before="220"/>
      </w:pPr>
      <w:r>
        <w:t>22 декабря 2020 года</w:t>
      </w:r>
    </w:p>
    <w:p w:rsidR="0061213E" w:rsidRDefault="0061213E">
      <w:pPr>
        <w:pStyle w:val="ConsPlusNormal"/>
        <w:spacing w:before="220"/>
      </w:pPr>
      <w:r>
        <w:t>N 435-ФЗ</w:t>
      </w: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jc w:val="both"/>
      </w:pPr>
    </w:p>
    <w:p w:rsidR="0061213E" w:rsidRDefault="0061213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C2C" w:rsidRDefault="00612C2C">
      <w:bookmarkStart w:id="8" w:name="_GoBack"/>
      <w:bookmarkEnd w:id="8"/>
    </w:p>
    <w:sectPr w:rsidR="00612C2C" w:rsidSect="0093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13E"/>
    <w:rsid w:val="0061213E"/>
    <w:rsid w:val="0061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2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121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1213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0653&amp;dst=100008" TargetMode="External"/><Relationship Id="rId18" Type="http://schemas.openxmlformats.org/officeDocument/2006/relationships/hyperlink" Target="https://login.consultant.ru/link/?req=doc&amp;base=LAW&amp;n=478636&amp;dst=100165" TargetMode="External"/><Relationship Id="rId26" Type="http://schemas.openxmlformats.org/officeDocument/2006/relationships/hyperlink" Target="https://login.consultant.ru/link/?req=doc&amp;base=LAW&amp;n=365228&amp;dst=467" TargetMode="External"/><Relationship Id="rId39" Type="http://schemas.openxmlformats.org/officeDocument/2006/relationships/hyperlink" Target="https://login.consultant.ru/link/?req=doc&amp;base=LAW&amp;n=482692&amp;dst=1254" TargetMode="External"/><Relationship Id="rId21" Type="http://schemas.openxmlformats.org/officeDocument/2006/relationships/hyperlink" Target="https://login.consultant.ru/link/?req=doc&amp;base=LAW&amp;n=478636&amp;dst=100181" TargetMode="External"/><Relationship Id="rId34" Type="http://schemas.openxmlformats.org/officeDocument/2006/relationships/hyperlink" Target="https://login.consultant.ru/link/?req=doc&amp;base=LAW&amp;n=370355&amp;dst=100122" TargetMode="External"/><Relationship Id="rId42" Type="http://schemas.openxmlformats.org/officeDocument/2006/relationships/hyperlink" Target="https://login.consultant.ru/link/?req=doc&amp;base=LAW&amp;n=493282&amp;dst=100136" TargetMode="External"/><Relationship Id="rId47" Type="http://schemas.openxmlformats.org/officeDocument/2006/relationships/hyperlink" Target="https://login.consultant.ru/link/?req=doc&amp;base=LAW&amp;n=405760&amp;dst=100232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78636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8636&amp;dst=100282" TargetMode="External"/><Relationship Id="rId29" Type="http://schemas.openxmlformats.org/officeDocument/2006/relationships/hyperlink" Target="https://login.consultant.ru/link/?req=doc&amp;base=LAW&amp;n=357125" TargetMode="External"/><Relationship Id="rId11" Type="http://schemas.openxmlformats.org/officeDocument/2006/relationships/hyperlink" Target="https://login.consultant.ru/link/?req=doc&amp;base=LAW&amp;n=466790&amp;dst=103464" TargetMode="External"/><Relationship Id="rId24" Type="http://schemas.openxmlformats.org/officeDocument/2006/relationships/hyperlink" Target="https://login.consultant.ru/link/?req=doc&amp;base=LAW&amp;n=365228" TargetMode="External"/><Relationship Id="rId32" Type="http://schemas.openxmlformats.org/officeDocument/2006/relationships/hyperlink" Target="https://login.consultant.ru/link/?req=doc&amp;base=LAW&amp;n=370355" TargetMode="External"/><Relationship Id="rId37" Type="http://schemas.openxmlformats.org/officeDocument/2006/relationships/hyperlink" Target="https://login.consultant.ru/link/?req=doc&amp;base=LAW&amp;n=405760" TargetMode="External"/><Relationship Id="rId40" Type="http://schemas.openxmlformats.org/officeDocument/2006/relationships/hyperlink" Target="https://login.consultant.ru/link/?req=doc&amp;base=LAW&amp;n=482692&amp;dst=102200" TargetMode="External"/><Relationship Id="rId45" Type="http://schemas.openxmlformats.org/officeDocument/2006/relationships/hyperlink" Target="https://login.consultant.ru/link/?req=doc&amp;base=LAW&amp;n=431880&amp;dst=10019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00653&amp;dst=100052" TargetMode="External"/><Relationship Id="rId23" Type="http://schemas.openxmlformats.org/officeDocument/2006/relationships/hyperlink" Target="https://login.consultant.ru/link/?req=doc&amp;base=LAW&amp;n=405760" TargetMode="External"/><Relationship Id="rId28" Type="http://schemas.openxmlformats.org/officeDocument/2006/relationships/hyperlink" Target="https://login.consultant.ru/link/?req=doc&amp;base=LAW&amp;n=351226&amp;dst=100478" TargetMode="External"/><Relationship Id="rId36" Type="http://schemas.openxmlformats.org/officeDocument/2006/relationships/hyperlink" Target="https://login.consultant.ru/link/?req=doc&amp;base=LAW&amp;n=482692&amp;dst=10853" TargetMode="External"/><Relationship Id="rId49" Type="http://schemas.openxmlformats.org/officeDocument/2006/relationships/hyperlink" Target="https://login.consultant.ru/link/?req=doc&amp;base=LAW&amp;n=405760&amp;dst=100054" TargetMode="External"/><Relationship Id="rId10" Type="http://schemas.openxmlformats.org/officeDocument/2006/relationships/hyperlink" Target="https://login.consultant.ru/link/?req=doc&amp;base=LAW&amp;n=465417&amp;dst=100077" TargetMode="External"/><Relationship Id="rId19" Type="http://schemas.openxmlformats.org/officeDocument/2006/relationships/hyperlink" Target="https://login.consultant.ru/link/?req=doc&amp;base=LAW&amp;n=405760" TargetMode="External"/><Relationship Id="rId31" Type="http://schemas.openxmlformats.org/officeDocument/2006/relationships/hyperlink" Target="https://login.consultant.ru/link/?req=doc&amp;base=LAW&amp;n=358982&amp;dst=100015" TargetMode="External"/><Relationship Id="rId44" Type="http://schemas.openxmlformats.org/officeDocument/2006/relationships/hyperlink" Target="https://login.consultant.ru/link/?req=doc&amp;base=LAW&amp;n=483232&amp;dst=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103489" TargetMode="External"/><Relationship Id="rId14" Type="http://schemas.openxmlformats.org/officeDocument/2006/relationships/hyperlink" Target="https://login.consultant.ru/link/?req=doc&amp;base=LAW&amp;n=400653&amp;dst=100023" TargetMode="External"/><Relationship Id="rId22" Type="http://schemas.openxmlformats.org/officeDocument/2006/relationships/hyperlink" Target="https://login.consultant.ru/link/?req=doc&amp;base=LAW&amp;n=482692&amp;dst=100323" TargetMode="External"/><Relationship Id="rId27" Type="http://schemas.openxmlformats.org/officeDocument/2006/relationships/hyperlink" Target="https://login.consultant.ru/link/?req=doc&amp;base=LAW&amp;n=365228&amp;dst=575" TargetMode="External"/><Relationship Id="rId30" Type="http://schemas.openxmlformats.org/officeDocument/2006/relationships/hyperlink" Target="https://login.consultant.ru/link/?req=doc&amp;base=LAW&amp;n=370347&amp;dst=100600" TargetMode="External"/><Relationship Id="rId35" Type="http://schemas.openxmlformats.org/officeDocument/2006/relationships/hyperlink" Target="https://login.consultant.ru/link/?req=doc&amp;base=LAW&amp;n=349708&amp;dst=100324" TargetMode="External"/><Relationship Id="rId43" Type="http://schemas.openxmlformats.org/officeDocument/2006/relationships/hyperlink" Target="https://login.consultant.ru/link/?req=doc&amp;base=LAW&amp;n=483232&amp;dst=46" TargetMode="External"/><Relationship Id="rId48" Type="http://schemas.openxmlformats.org/officeDocument/2006/relationships/hyperlink" Target="https://login.consultant.ru/link/?req=doc&amp;base=LAW&amp;n=405760&amp;dst=100238" TargetMode="External"/><Relationship Id="rId8" Type="http://schemas.openxmlformats.org/officeDocument/2006/relationships/hyperlink" Target="https://login.consultant.ru/link/?req=doc&amp;base=LAW&amp;n=478636&amp;dst=100031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66790&amp;dst=3927" TargetMode="External"/><Relationship Id="rId17" Type="http://schemas.openxmlformats.org/officeDocument/2006/relationships/hyperlink" Target="https://login.consultant.ru/link/?req=doc&amp;base=LAW&amp;n=405760" TargetMode="External"/><Relationship Id="rId25" Type="http://schemas.openxmlformats.org/officeDocument/2006/relationships/hyperlink" Target="https://login.consultant.ru/link/?req=doc&amp;base=LAW&amp;n=365228&amp;dst=2290" TargetMode="External"/><Relationship Id="rId33" Type="http://schemas.openxmlformats.org/officeDocument/2006/relationships/hyperlink" Target="https://login.consultant.ru/link/?req=doc&amp;base=LAW&amp;n=370355&amp;dst=91" TargetMode="External"/><Relationship Id="rId38" Type="http://schemas.openxmlformats.org/officeDocument/2006/relationships/hyperlink" Target="https://login.consultant.ru/link/?req=doc&amp;base=LAW&amp;n=482692&amp;dst=1243" TargetMode="External"/><Relationship Id="rId46" Type="http://schemas.openxmlformats.org/officeDocument/2006/relationships/hyperlink" Target="https://login.consultant.ru/link/?req=doc&amp;base=LAW&amp;n=483241&amp;dst=100220" TargetMode="External"/><Relationship Id="rId20" Type="http://schemas.openxmlformats.org/officeDocument/2006/relationships/hyperlink" Target="https://login.consultant.ru/link/?req=doc&amp;base=LAW&amp;n=478636&amp;dst=100272" TargetMode="External"/><Relationship Id="rId41" Type="http://schemas.openxmlformats.org/officeDocument/2006/relationships/hyperlink" Target="https://login.consultant.ru/link/?req=doc&amp;base=LAW&amp;n=482692&amp;dst=1047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417&amp;dst=100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6147</Words>
  <Characters>35039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2025-04-09T11:30:00Z</dcterms:created>
  <dcterms:modified xsi:type="dcterms:W3CDTF">2025-04-09T11:31:00Z</dcterms:modified>
</cp:coreProperties>
</file>